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8" w:rsidRDefault="00B46BB8" w:rsidP="00B46BB8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Modèles d’occupation du sol à l’âge du Bronze en Europe</w:t>
      </w:r>
    </w:p>
    <w:p w:rsidR="00515090" w:rsidRPr="005D326B" w:rsidRDefault="00515090" w:rsidP="00515090">
      <w:pPr>
        <w:spacing w:after="0" w:line="240" w:lineRule="auto"/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</w:p>
    <w:p w:rsidR="00B46BB8" w:rsidRDefault="00B46BB8" w:rsidP="00B46BB8">
      <w:pPr>
        <w:spacing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Metz 22-25 juin 2022</w:t>
      </w:r>
    </w:p>
    <w:p w:rsidR="003E704D" w:rsidRPr="005D326B" w:rsidRDefault="003E704D" w:rsidP="003E704D">
      <w:pPr>
        <w:spacing w:after="0" w:line="240" w:lineRule="auto"/>
        <w:jc w:val="center"/>
        <w:rPr>
          <w:rFonts w:cstheme="minorHAnsi"/>
          <w:b/>
          <w:bCs/>
          <w:sz w:val="18"/>
          <w:szCs w:val="18"/>
          <w:shd w:val="clear" w:color="auto" w:fill="FFFFFF"/>
        </w:rPr>
      </w:pPr>
    </w:p>
    <w:p w:rsidR="003E704D" w:rsidRPr="005D326B" w:rsidRDefault="00582EBB" w:rsidP="003E704D">
      <w:pPr>
        <w:spacing w:after="0" w:line="240" w:lineRule="auto"/>
        <w:jc w:val="center"/>
        <w:rPr>
          <w:rFonts w:cstheme="minorHAnsi"/>
          <w:smallCaps/>
          <w:sz w:val="44"/>
          <w:szCs w:val="24"/>
        </w:rPr>
      </w:pPr>
      <w:r>
        <w:rPr>
          <w:rFonts w:cstheme="minorHAnsi"/>
          <w:b/>
          <w:bCs/>
          <w:smallCaps/>
          <w:sz w:val="36"/>
          <w:szCs w:val="18"/>
          <w:shd w:val="clear" w:color="auto" w:fill="FFFFFF"/>
        </w:rPr>
        <w:t>Fiche d’inscription</w:t>
      </w:r>
      <w:r w:rsidR="003D0E58">
        <w:rPr>
          <w:rFonts w:cstheme="minorHAnsi"/>
          <w:b/>
          <w:bCs/>
          <w:smallCaps/>
          <w:sz w:val="36"/>
          <w:szCs w:val="18"/>
          <w:shd w:val="clear" w:color="auto" w:fill="FFFFFF"/>
        </w:rPr>
        <w:t xml:space="preserve"> </w:t>
      </w:r>
    </w:p>
    <w:p w:rsidR="003E704D" w:rsidRPr="00B46BB8" w:rsidRDefault="00515090" w:rsidP="003E704D">
      <w:pPr>
        <w:spacing w:after="0" w:line="240" w:lineRule="auto"/>
        <w:jc w:val="center"/>
        <w:rPr>
          <w:rFonts w:cstheme="minorHAnsi"/>
          <w:b/>
          <w:sz w:val="44"/>
          <w:szCs w:val="24"/>
        </w:rPr>
      </w:pPr>
      <w:r w:rsidRPr="00B46BB8">
        <w:rPr>
          <w:b/>
          <w:smallCaps/>
          <w:sz w:val="32"/>
          <w:szCs w:val="36"/>
        </w:rPr>
        <w:t>A retourner avant le</w:t>
      </w:r>
      <w:r w:rsidR="00B46BB8" w:rsidRPr="00B46BB8">
        <w:rPr>
          <w:b/>
          <w:smallCaps/>
          <w:sz w:val="32"/>
          <w:szCs w:val="36"/>
        </w:rPr>
        <w:t xml:space="preserve"> 31 mai 2022</w:t>
      </w:r>
    </w:p>
    <w:p w:rsidR="00515090" w:rsidRPr="005D326B" w:rsidRDefault="00515090" w:rsidP="00515090">
      <w:pPr>
        <w:spacing w:after="0" w:line="240" w:lineRule="auto"/>
        <w:ind w:right="543"/>
        <w:jc w:val="center"/>
        <w:rPr>
          <w:b/>
          <w:szCs w:val="36"/>
        </w:rPr>
      </w:pPr>
      <w:proofErr w:type="gramStart"/>
      <w:r w:rsidRPr="005D326B">
        <w:rPr>
          <w:b/>
          <w:szCs w:val="36"/>
        </w:rPr>
        <w:t>à</w:t>
      </w:r>
      <w:proofErr w:type="gramEnd"/>
    </w:p>
    <w:p w:rsidR="00515090" w:rsidRPr="005D326B" w:rsidRDefault="00B46BB8" w:rsidP="00515090">
      <w:pPr>
        <w:spacing w:after="0" w:line="240" w:lineRule="auto"/>
        <w:ind w:right="543"/>
        <w:jc w:val="center"/>
        <w:rPr>
          <w:sz w:val="20"/>
        </w:rPr>
      </w:pPr>
      <w:r>
        <w:rPr>
          <w:sz w:val="20"/>
        </w:rPr>
        <w:t>Marie-Pierre Koenig</w:t>
      </w:r>
      <w:r w:rsidR="00E150AE">
        <w:rPr>
          <w:sz w:val="20"/>
        </w:rPr>
        <w:t xml:space="preserve"> </w:t>
      </w:r>
      <w:r w:rsidR="00E150AE" w:rsidRPr="002058D5">
        <w:rPr>
          <w:rFonts w:cstheme="minorHAnsi"/>
          <w:color w:val="000000" w:themeColor="text1"/>
        </w:rPr>
        <w:t xml:space="preserve">, </w:t>
      </w:r>
      <w:proofErr w:type="spellStart"/>
      <w:r w:rsidR="00E150AE" w:rsidRPr="002058D5">
        <w:rPr>
          <w:rFonts w:cstheme="minorHAnsi"/>
          <w:color w:val="000000" w:themeColor="text1"/>
        </w:rPr>
        <w:t>Inrap</w:t>
      </w:r>
      <w:proofErr w:type="spellEnd"/>
      <w:r w:rsidR="00E150AE" w:rsidRPr="002058D5">
        <w:rPr>
          <w:rFonts w:cstheme="minorHAnsi"/>
          <w:color w:val="000000" w:themeColor="text1"/>
        </w:rPr>
        <w:t xml:space="preserve"> Grand Est, Centre archéologique de </w:t>
      </w:r>
      <w:r w:rsidR="00E150AE">
        <w:rPr>
          <w:rFonts w:cstheme="minorHAnsi"/>
          <w:color w:val="000000" w:themeColor="text1"/>
        </w:rPr>
        <w:t xml:space="preserve">Metz, 12 rue de </w:t>
      </w:r>
      <w:proofErr w:type="spellStart"/>
      <w:r w:rsidR="00E150AE">
        <w:rPr>
          <w:rFonts w:cstheme="minorHAnsi"/>
          <w:color w:val="000000" w:themeColor="text1"/>
        </w:rPr>
        <w:t>Méric</w:t>
      </w:r>
      <w:proofErr w:type="spellEnd"/>
      <w:r w:rsidR="00E150AE">
        <w:rPr>
          <w:rFonts w:cstheme="minorHAnsi"/>
          <w:color w:val="000000" w:themeColor="text1"/>
        </w:rPr>
        <w:t xml:space="preserve">, CS 80005, </w:t>
      </w:r>
      <w:r w:rsidR="00E150AE" w:rsidRPr="002058D5">
        <w:rPr>
          <w:rFonts w:cstheme="minorHAnsi"/>
          <w:color w:val="000000" w:themeColor="text1"/>
        </w:rPr>
        <w:t xml:space="preserve">57063 </w:t>
      </w:r>
      <w:r w:rsidR="00E150AE" w:rsidRPr="00EC6B81">
        <w:rPr>
          <w:rFonts w:cstheme="minorHAnsi"/>
          <w:color w:val="000000" w:themeColor="text1"/>
        </w:rPr>
        <w:t xml:space="preserve">METZ </w:t>
      </w:r>
      <w:r w:rsidR="00E150AE" w:rsidRPr="002058D5">
        <w:rPr>
          <w:rFonts w:cstheme="minorHAnsi"/>
          <w:color w:val="000000" w:themeColor="text1"/>
        </w:rPr>
        <w:t>Cedex 2</w:t>
      </w:r>
      <w:r>
        <w:rPr>
          <w:sz w:val="20"/>
        </w:rPr>
        <w:t xml:space="preserve"> </w:t>
      </w:r>
      <w:hyperlink r:id="rId5" w:history="1">
        <w:r w:rsidR="00E150AE" w:rsidRPr="00E03D09">
          <w:rPr>
            <w:rStyle w:val="Lienhypertexte"/>
            <w:rFonts w:cstheme="minorHAnsi"/>
          </w:rPr>
          <w:t>marie-pierre.koenig@inrap.fr</w:t>
        </w:r>
      </w:hyperlink>
      <w:r w:rsidR="00515090" w:rsidRPr="005D326B">
        <w:rPr>
          <w:sz w:val="20"/>
        </w:rPr>
        <w:t xml:space="preserve"> </w:t>
      </w:r>
    </w:p>
    <w:p w:rsidR="00515090" w:rsidRPr="005D326B" w:rsidRDefault="00515090" w:rsidP="00515090">
      <w:pPr>
        <w:spacing w:after="0" w:line="240" w:lineRule="auto"/>
        <w:ind w:right="543"/>
        <w:jc w:val="center"/>
        <w:rPr>
          <w:rStyle w:val="Emphaseple"/>
          <w:rFonts w:eastAsia="Calibri"/>
          <w:i w:val="0"/>
          <w:iCs w:val="0"/>
          <w:smallCaps/>
          <w:sz w:val="20"/>
        </w:rPr>
      </w:pPr>
    </w:p>
    <w:p w:rsidR="00515090" w:rsidRPr="005D326B" w:rsidRDefault="00515090" w:rsidP="00515090">
      <w:pPr>
        <w:spacing w:after="0" w:line="240" w:lineRule="auto"/>
        <w:ind w:right="543"/>
        <w:jc w:val="center"/>
        <w:rPr>
          <w:rStyle w:val="Emphaseple"/>
          <w:rFonts w:eastAsia="Calibri"/>
          <w:i w:val="0"/>
          <w:iCs w:val="0"/>
          <w:smallCaps/>
          <w:sz w:val="20"/>
        </w:rPr>
      </w:pP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NOM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……………………………………………………………………………………………............</w:t>
      </w:r>
      <w:r w:rsidR="005D326B" w:rsidRPr="005D326B">
        <w:rPr>
          <w:rStyle w:val="Emphaseple"/>
          <w:i w:val="0"/>
          <w:caps/>
          <w:color w:val="auto"/>
          <w:sz w:val="22"/>
        </w:rPr>
        <w:t>....................</w:t>
      </w:r>
      <w:r w:rsidR="00110F50">
        <w:rPr>
          <w:rStyle w:val="Emphaseple"/>
          <w:i w:val="0"/>
          <w:caps/>
          <w:color w:val="auto"/>
          <w:sz w:val="22"/>
        </w:rPr>
        <w:t>..</w:t>
      </w:r>
      <w:r w:rsidR="005D326B" w:rsidRPr="005D326B">
        <w:rPr>
          <w:rStyle w:val="Emphaseple"/>
          <w:i w:val="0"/>
          <w:caps/>
          <w:color w:val="auto"/>
          <w:sz w:val="22"/>
        </w:rPr>
        <w:t>...........</w:t>
      </w:r>
      <w:r w:rsidRPr="005D326B">
        <w:rPr>
          <w:rStyle w:val="Emphaseple"/>
          <w:i w:val="0"/>
          <w:caps/>
          <w:color w:val="auto"/>
          <w:sz w:val="22"/>
        </w:rPr>
        <w:t>.</w:t>
      </w: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PRENOM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……………………………………………………………………………………….........................</w:t>
      </w:r>
      <w:r w:rsidR="00110F50">
        <w:rPr>
          <w:rStyle w:val="Emphaseple"/>
          <w:i w:val="0"/>
          <w:caps/>
          <w:color w:val="auto"/>
          <w:sz w:val="22"/>
        </w:rPr>
        <w:t>..</w:t>
      </w:r>
      <w:r w:rsidRPr="005D326B">
        <w:rPr>
          <w:rStyle w:val="Emphaseple"/>
          <w:i w:val="0"/>
          <w:caps/>
          <w:color w:val="auto"/>
          <w:sz w:val="22"/>
        </w:rPr>
        <w:t>...................</w:t>
      </w: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ORGANISME DE RATTACHEMENT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………………………………………………………..............................</w:t>
      </w:r>
      <w:r w:rsidR="00110F50">
        <w:rPr>
          <w:rStyle w:val="Emphaseple"/>
          <w:i w:val="0"/>
          <w:caps/>
          <w:color w:val="auto"/>
          <w:sz w:val="22"/>
        </w:rPr>
        <w:t>.</w:t>
      </w:r>
      <w:r w:rsidRPr="005D326B">
        <w:rPr>
          <w:rStyle w:val="Emphaseple"/>
          <w:i w:val="0"/>
          <w:caps/>
          <w:color w:val="auto"/>
          <w:sz w:val="22"/>
        </w:rPr>
        <w:t>........</w:t>
      </w:r>
    </w:p>
    <w:p w:rsidR="00515090" w:rsidRPr="005D326B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</w:p>
    <w:p w:rsidR="00515090" w:rsidRDefault="0051509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 w:rsidRPr="005D326B">
        <w:rPr>
          <w:rStyle w:val="Emphaseple"/>
          <w:b/>
          <w:i w:val="0"/>
          <w:caps/>
          <w:color w:val="auto"/>
          <w:sz w:val="22"/>
        </w:rPr>
        <w:t>TEL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</w:t>
      </w:r>
      <w:proofErr w:type="gramStart"/>
      <w:r w:rsidRPr="005D326B">
        <w:rPr>
          <w:rStyle w:val="Emphaseple"/>
          <w:i w:val="0"/>
          <w:caps/>
          <w:color w:val="auto"/>
          <w:sz w:val="22"/>
        </w:rPr>
        <w:t>…….</w:t>
      </w:r>
      <w:proofErr w:type="gramEnd"/>
      <w:r w:rsidRPr="005D326B">
        <w:rPr>
          <w:rStyle w:val="Emphaseple"/>
          <w:i w:val="0"/>
          <w:caps/>
          <w:color w:val="auto"/>
          <w:sz w:val="22"/>
        </w:rPr>
        <w:t>…………………</w:t>
      </w:r>
      <w:r w:rsidR="00110F50" w:rsidRPr="005D326B">
        <w:rPr>
          <w:rStyle w:val="Emphaseple"/>
          <w:i w:val="0"/>
          <w:caps/>
          <w:color w:val="auto"/>
          <w:sz w:val="22"/>
        </w:rPr>
        <w:t>…………………………</w:t>
      </w:r>
      <w:r w:rsidR="00110F50">
        <w:rPr>
          <w:rStyle w:val="Emphaseple"/>
          <w:i w:val="0"/>
          <w:caps/>
          <w:color w:val="auto"/>
          <w:sz w:val="22"/>
        </w:rPr>
        <w:t>…………………………..…</w:t>
      </w:r>
    </w:p>
    <w:p w:rsidR="00110F50" w:rsidRDefault="00110F50" w:rsidP="0051509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</w:p>
    <w:p w:rsidR="00110F50" w:rsidRPr="005D326B" w:rsidRDefault="00110F50" w:rsidP="00110F50">
      <w:pPr>
        <w:pStyle w:val="Notedebasdepage"/>
        <w:ind w:right="26"/>
        <w:rPr>
          <w:rStyle w:val="Emphaseple"/>
          <w:i w:val="0"/>
          <w:caps/>
          <w:color w:val="auto"/>
          <w:sz w:val="22"/>
        </w:rPr>
      </w:pPr>
      <w:r>
        <w:rPr>
          <w:rStyle w:val="Emphaseple"/>
          <w:b/>
          <w:i w:val="0"/>
          <w:caps/>
          <w:color w:val="auto"/>
          <w:sz w:val="22"/>
        </w:rPr>
        <w:t>EMail</w:t>
      </w:r>
      <w:r w:rsidRPr="005D326B">
        <w:rPr>
          <w:rStyle w:val="Emphaseple"/>
          <w:i w:val="0"/>
          <w:caps/>
          <w:color w:val="auto"/>
          <w:sz w:val="22"/>
        </w:rPr>
        <w:t>…………………………………………………………</w:t>
      </w:r>
      <w:proofErr w:type="gramStart"/>
      <w:r w:rsidRPr="005D326B">
        <w:rPr>
          <w:rStyle w:val="Emphaseple"/>
          <w:i w:val="0"/>
          <w:caps/>
          <w:color w:val="auto"/>
          <w:sz w:val="22"/>
        </w:rPr>
        <w:t>…….</w:t>
      </w:r>
      <w:proofErr w:type="gramEnd"/>
      <w:r w:rsidRPr="005D326B">
        <w:rPr>
          <w:rStyle w:val="Emphaseple"/>
          <w:i w:val="0"/>
          <w:caps/>
          <w:color w:val="auto"/>
          <w:sz w:val="22"/>
        </w:rPr>
        <w:t>……………………………</w:t>
      </w:r>
      <w:r>
        <w:rPr>
          <w:rStyle w:val="Emphaseple"/>
          <w:i w:val="0"/>
          <w:caps/>
          <w:color w:val="auto"/>
          <w:sz w:val="22"/>
        </w:rPr>
        <w:t>………………………………………...</w:t>
      </w:r>
    </w:p>
    <w:p w:rsidR="00515090" w:rsidRPr="005D326B" w:rsidRDefault="00515090" w:rsidP="00515090">
      <w:pPr>
        <w:spacing w:after="0" w:line="240" w:lineRule="auto"/>
        <w:ind w:right="543"/>
        <w:jc w:val="both"/>
        <w:rPr>
          <w:rFonts w:ascii="Calibri" w:hAnsi="Calibri"/>
          <w:caps/>
        </w:rPr>
      </w:pPr>
    </w:p>
    <w:p w:rsidR="00515090" w:rsidRPr="005D326B" w:rsidRDefault="00515090" w:rsidP="00515090">
      <w:pPr>
        <w:spacing w:after="0" w:line="240" w:lineRule="auto"/>
        <w:jc w:val="both"/>
        <w:rPr>
          <w:rFonts w:ascii="Calibri" w:hAnsi="Calibri"/>
          <w:caps/>
        </w:rPr>
      </w:pPr>
      <w:r w:rsidRPr="005D326B">
        <w:rPr>
          <w:rFonts w:ascii="Calibri" w:hAnsi="Calibri"/>
          <w:b/>
          <w:caps/>
        </w:rPr>
        <w:t>Jour d’arrivée</w:t>
      </w:r>
      <w:r w:rsidRPr="005D326B">
        <w:rPr>
          <w:rFonts w:ascii="Calibri" w:hAnsi="Calibri"/>
          <w:caps/>
        </w:rPr>
        <w:t>……………………........</w:t>
      </w:r>
      <w:r w:rsidRPr="005D326B">
        <w:rPr>
          <w:rStyle w:val="Emphaseple"/>
          <w:rFonts w:ascii="Calibri" w:eastAsiaTheme="minorHAnsi" w:hAnsi="Calibri"/>
          <w:i w:val="0"/>
          <w:caps/>
          <w:color w:val="auto"/>
        </w:rPr>
        <w:t>………………………………………………….........................................</w:t>
      </w:r>
    </w:p>
    <w:p w:rsidR="00515090" w:rsidRPr="005D326B" w:rsidRDefault="00515090" w:rsidP="00515090">
      <w:pPr>
        <w:spacing w:after="0" w:line="240" w:lineRule="auto"/>
        <w:jc w:val="both"/>
        <w:rPr>
          <w:rFonts w:ascii="Calibri" w:hAnsi="Calibri"/>
          <w:caps/>
        </w:rPr>
      </w:pPr>
    </w:p>
    <w:p w:rsidR="00515090" w:rsidRPr="005D326B" w:rsidRDefault="00515090" w:rsidP="00515090">
      <w:pPr>
        <w:spacing w:after="0" w:line="240" w:lineRule="auto"/>
        <w:jc w:val="both"/>
        <w:rPr>
          <w:rFonts w:ascii="Calibri" w:hAnsi="Calibri"/>
          <w:caps/>
        </w:rPr>
      </w:pPr>
      <w:r w:rsidRPr="005D326B">
        <w:rPr>
          <w:rFonts w:ascii="Calibri" w:hAnsi="Calibri"/>
          <w:b/>
          <w:caps/>
        </w:rPr>
        <w:t>Jour de départ</w:t>
      </w:r>
      <w:r w:rsidRPr="005D326B">
        <w:rPr>
          <w:rFonts w:ascii="Calibri" w:hAnsi="Calibri"/>
          <w:caps/>
        </w:rPr>
        <w:t>…………………….......</w:t>
      </w:r>
      <w:r w:rsidRPr="005D326B">
        <w:rPr>
          <w:rStyle w:val="Emphaseple"/>
          <w:rFonts w:ascii="Calibri" w:eastAsiaTheme="minorHAnsi" w:hAnsi="Calibri"/>
          <w:i w:val="0"/>
          <w:caps/>
          <w:color w:val="auto"/>
        </w:rPr>
        <w:t>………………………………………………….........................................</w:t>
      </w:r>
    </w:p>
    <w:p w:rsidR="00515090" w:rsidRDefault="00515090" w:rsidP="00515090">
      <w:pPr>
        <w:spacing w:after="0" w:line="240" w:lineRule="auto"/>
        <w:jc w:val="both"/>
      </w:pPr>
    </w:p>
    <w:p w:rsidR="004B6687" w:rsidRDefault="004B6687" w:rsidP="00515090">
      <w:pPr>
        <w:spacing w:after="0" w:line="240" w:lineRule="auto"/>
        <w:jc w:val="both"/>
      </w:pPr>
    </w:p>
    <w:p w:rsidR="004B6687" w:rsidRPr="005D326B" w:rsidRDefault="00412C61" w:rsidP="004B6687">
      <w:pPr>
        <w:spacing w:after="0"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b/>
          <w:caps/>
        </w:rPr>
        <w:t>ARRIVEE</w:t>
      </w:r>
    </w:p>
    <w:p w:rsidR="004B6687" w:rsidRPr="005D326B" w:rsidRDefault="004B6687" w:rsidP="004B6687">
      <w:pPr>
        <w:pStyle w:val="Paragraphedeliste"/>
        <w:numPr>
          <w:ilvl w:val="0"/>
          <w:numId w:val="7"/>
        </w:numPr>
        <w:spacing w:before="120" w:after="0" w:line="240" w:lineRule="auto"/>
        <w:jc w:val="both"/>
      </w:pPr>
      <w:r>
        <w:t xml:space="preserve">En voiture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B">
        <w:t>OUI   NON</w:t>
      </w:r>
    </w:p>
    <w:p w:rsidR="004B6687" w:rsidRPr="005D326B" w:rsidRDefault="004B6687" w:rsidP="004B6687">
      <w:pPr>
        <w:pStyle w:val="Paragraphedeliste"/>
        <w:numPr>
          <w:ilvl w:val="0"/>
          <w:numId w:val="7"/>
        </w:numPr>
        <w:spacing w:before="120" w:after="0" w:line="240" w:lineRule="auto"/>
        <w:jc w:val="both"/>
      </w:pPr>
      <w:r>
        <w:t xml:space="preserve">En train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B">
        <w:t>OUI   NON</w:t>
      </w:r>
    </w:p>
    <w:p w:rsidR="004B6687" w:rsidRDefault="004B6687" w:rsidP="004B6687">
      <w:pPr>
        <w:pStyle w:val="Paragraphedeliste"/>
        <w:numPr>
          <w:ilvl w:val="0"/>
          <w:numId w:val="7"/>
        </w:numPr>
        <w:spacing w:before="120" w:after="0" w:line="240" w:lineRule="auto"/>
        <w:jc w:val="both"/>
      </w:pPr>
      <w:r>
        <w:t xml:space="preserve">En avion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B">
        <w:t>OUI   NON</w:t>
      </w:r>
    </w:p>
    <w:p w:rsidR="00412C61" w:rsidRDefault="00412C61" w:rsidP="00412C61">
      <w:pPr>
        <w:spacing w:before="120" w:after="0" w:line="240" w:lineRule="auto"/>
        <w:jc w:val="both"/>
      </w:pPr>
    </w:p>
    <w:p w:rsidR="00C83944" w:rsidRDefault="00C83944" w:rsidP="00412C61">
      <w:pPr>
        <w:spacing w:before="120" w:after="0" w:line="240" w:lineRule="auto"/>
        <w:jc w:val="both"/>
      </w:pPr>
    </w:p>
    <w:p w:rsidR="00412C61" w:rsidRPr="005D326B" w:rsidRDefault="00D50588" w:rsidP="00412C61">
      <w:pPr>
        <w:spacing w:after="0"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b/>
          <w:caps/>
        </w:rPr>
        <w:t>StatuT</w:t>
      </w:r>
      <w:r w:rsidR="00412C61" w:rsidRPr="005D326B">
        <w:rPr>
          <w:rStyle w:val="Emphaseple"/>
          <w:rFonts w:ascii="Calibri" w:eastAsiaTheme="minorHAnsi" w:hAnsi="Calibri"/>
          <w:i w:val="0"/>
          <w:caps/>
          <w:color w:val="auto"/>
        </w:rPr>
        <w:t>.</w:t>
      </w:r>
    </w:p>
    <w:p w:rsidR="00412C61" w:rsidRPr="005D326B" w:rsidRDefault="00412C61" w:rsidP="00412C61">
      <w:pPr>
        <w:pStyle w:val="Paragraphedeliste"/>
        <w:numPr>
          <w:ilvl w:val="0"/>
          <w:numId w:val="7"/>
        </w:numPr>
        <w:spacing w:before="120" w:after="0" w:line="240" w:lineRule="auto"/>
        <w:jc w:val="both"/>
      </w:pPr>
      <w:r>
        <w:t xml:space="preserve">Communicant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B">
        <w:t>OUI   NON</w:t>
      </w:r>
    </w:p>
    <w:p w:rsidR="00412C61" w:rsidRPr="005D326B" w:rsidRDefault="00412C61" w:rsidP="00412C61">
      <w:pPr>
        <w:pStyle w:val="Paragraphedeliste"/>
        <w:numPr>
          <w:ilvl w:val="0"/>
          <w:numId w:val="7"/>
        </w:numPr>
        <w:spacing w:before="120" w:after="0" w:line="240" w:lineRule="auto"/>
        <w:jc w:val="both"/>
      </w:pPr>
      <w:r>
        <w:t xml:space="preserve">Auditeur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B">
        <w:t>OUI   NON</w:t>
      </w:r>
    </w:p>
    <w:p w:rsidR="00412C61" w:rsidRPr="005D326B" w:rsidRDefault="00412C61" w:rsidP="00412C61">
      <w:pPr>
        <w:spacing w:before="120" w:after="0" w:line="240" w:lineRule="auto"/>
        <w:jc w:val="both"/>
      </w:pPr>
    </w:p>
    <w:p w:rsidR="004B6687" w:rsidRDefault="004B6687" w:rsidP="00515090">
      <w:pPr>
        <w:spacing w:after="0" w:line="240" w:lineRule="auto"/>
        <w:jc w:val="both"/>
      </w:pPr>
    </w:p>
    <w:p w:rsidR="00515090" w:rsidRPr="005D326B" w:rsidRDefault="003E704D" w:rsidP="00515090">
      <w:pPr>
        <w:spacing w:after="0" w:line="240" w:lineRule="auto"/>
        <w:jc w:val="both"/>
        <w:rPr>
          <w:b/>
          <w:caps/>
        </w:rPr>
      </w:pPr>
      <w:r w:rsidRPr="005D326B">
        <w:rPr>
          <w:b/>
          <w:caps/>
        </w:rPr>
        <w:t>Frais d’inscriptions au colloque</w:t>
      </w:r>
    </w:p>
    <w:p w:rsidR="003E704D" w:rsidRPr="005D326B" w:rsidRDefault="003E704D" w:rsidP="003E704D">
      <w:pPr>
        <w:spacing w:before="120" w:after="0" w:line="240" w:lineRule="auto"/>
        <w:jc w:val="both"/>
      </w:pPr>
      <w:r w:rsidRPr="005D326B">
        <w:t>Plein tarif : 40 €</w:t>
      </w:r>
    </w:p>
    <w:p w:rsidR="003E704D" w:rsidRPr="005D326B" w:rsidRDefault="003E704D" w:rsidP="00515090">
      <w:pPr>
        <w:spacing w:after="0" w:line="240" w:lineRule="auto"/>
        <w:jc w:val="both"/>
      </w:pPr>
      <w:r w:rsidRPr="005D326B">
        <w:t>Tarif étudiant</w:t>
      </w:r>
      <w:r w:rsidR="00664BF7">
        <w:t xml:space="preserve">/chômeur </w:t>
      </w:r>
      <w:r w:rsidRPr="005D326B">
        <w:t xml:space="preserve">(joindre un justificatif en cours de validité) : 20 € </w:t>
      </w:r>
    </w:p>
    <w:p w:rsidR="003D0E58" w:rsidRDefault="003D0E58" w:rsidP="00515090">
      <w:pPr>
        <w:spacing w:after="0" w:line="240" w:lineRule="auto"/>
        <w:jc w:val="both"/>
        <w:rPr>
          <w:color w:val="808080" w:themeColor="background1" w:themeShade="80"/>
          <w:sz w:val="20"/>
        </w:rPr>
      </w:pPr>
    </w:p>
    <w:p w:rsidR="00E150AE" w:rsidRPr="003D0E58" w:rsidRDefault="00E150AE" w:rsidP="00515090">
      <w:pPr>
        <w:spacing w:after="0" w:line="240" w:lineRule="auto"/>
        <w:jc w:val="both"/>
        <w:rPr>
          <w:color w:val="808080" w:themeColor="background1" w:themeShade="80"/>
          <w:sz w:val="20"/>
        </w:rPr>
      </w:pPr>
    </w:p>
    <w:p w:rsidR="00515090" w:rsidRPr="005D326B" w:rsidRDefault="003E704D" w:rsidP="00515090">
      <w:pPr>
        <w:spacing w:after="0" w:line="240" w:lineRule="auto"/>
        <w:jc w:val="both"/>
        <w:rPr>
          <w:b/>
          <w:caps/>
        </w:rPr>
      </w:pPr>
      <w:r w:rsidRPr="005D326B">
        <w:rPr>
          <w:b/>
          <w:caps/>
        </w:rPr>
        <w:t>Hébergement</w:t>
      </w:r>
    </w:p>
    <w:p w:rsidR="00E150AE" w:rsidRDefault="00A95FF5" w:rsidP="003E704D">
      <w:pPr>
        <w:spacing w:before="120" w:after="0" w:line="240" w:lineRule="auto"/>
        <w:jc w:val="both"/>
      </w:pPr>
      <w:r>
        <w:t xml:space="preserve">Libre </w:t>
      </w:r>
      <w:proofErr w:type="spellStart"/>
      <w:r w:rsidR="00E150AE">
        <w:t>Cf</w:t>
      </w:r>
      <w:proofErr w:type="spellEnd"/>
      <w:r w:rsidR="00E150AE">
        <w:t xml:space="preserve"> liste des hôtels</w:t>
      </w:r>
      <w:r w:rsidR="00664BF7">
        <w:t xml:space="preserve"> jointe</w:t>
      </w:r>
    </w:p>
    <w:p w:rsidR="00E150AE" w:rsidRDefault="00E150AE" w:rsidP="003E704D">
      <w:pPr>
        <w:spacing w:before="120" w:after="0" w:line="240" w:lineRule="auto"/>
        <w:jc w:val="both"/>
      </w:pPr>
    </w:p>
    <w:p w:rsidR="00E150AE" w:rsidRDefault="00E150AE" w:rsidP="003E704D">
      <w:pPr>
        <w:spacing w:before="120" w:after="0" w:line="240" w:lineRule="auto"/>
        <w:jc w:val="both"/>
      </w:pPr>
    </w:p>
    <w:p w:rsidR="00E150AE" w:rsidRPr="005D326B" w:rsidRDefault="00E150AE" w:rsidP="00E150AE">
      <w:pPr>
        <w:spacing w:after="0" w:line="240" w:lineRule="auto"/>
        <w:jc w:val="both"/>
        <w:rPr>
          <w:b/>
          <w:caps/>
        </w:rPr>
      </w:pPr>
      <w:r>
        <w:rPr>
          <w:b/>
          <w:caps/>
        </w:rPr>
        <w:t>REPAS</w:t>
      </w:r>
    </w:p>
    <w:p w:rsidR="003E704D" w:rsidRPr="005D326B" w:rsidRDefault="003E704D" w:rsidP="003E704D">
      <w:pPr>
        <w:spacing w:before="120" w:after="0" w:line="240" w:lineRule="auto"/>
        <w:jc w:val="both"/>
      </w:pPr>
      <w:r w:rsidRPr="005D326B">
        <w:t xml:space="preserve">Souhaite </w:t>
      </w:r>
      <w:r w:rsidR="00E150AE">
        <w:t>prendre les repas sur place</w:t>
      </w:r>
      <w:r w:rsidR="00852B44">
        <w:t xml:space="preserve"> </w:t>
      </w:r>
      <w:r w:rsidR="00852B44" w:rsidRPr="002058D5">
        <w:rPr>
          <w:rFonts w:cstheme="minorHAnsi"/>
          <w:color w:val="000000" w:themeColor="text1"/>
        </w:rPr>
        <w:t>(aucune réservation le jour du colloque ne pourra être prise en compte)</w:t>
      </w:r>
    </w:p>
    <w:p w:rsidR="00013CAF" w:rsidRDefault="00013CAF" w:rsidP="00013CAF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5D326B">
        <w:t xml:space="preserve">Jeudi </w:t>
      </w:r>
      <w:r>
        <w:t>23</w:t>
      </w:r>
      <w:r w:rsidRPr="005D326B">
        <w:t xml:space="preserve"> </w:t>
      </w:r>
      <w:r>
        <w:t>juin midi (2</w:t>
      </w:r>
      <w:r w:rsidRPr="005D326B">
        <w:t>0 €)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B">
        <w:t>OUI   NON</w:t>
      </w:r>
    </w:p>
    <w:p w:rsidR="00E150AE" w:rsidRPr="005D326B" w:rsidRDefault="000B2886" w:rsidP="00E150AE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Jeudi</w:t>
      </w:r>
      <w:r w:rsidR="00E150AE" w:rsidRPr="005D326B">
        <w:t xml:space="preserve"> </w:t>
      </w:r>
      <w:r>
        <w:t>23</w:t>
      </w:r>
      <w:r w:rsidR="00E150AE">
        <w:t xml:space="preserve"> juin soirée </w:t>
      </w:r>
      <w:proofErr w:type="spellStart"/>
      <w:r w:rsidR="00E150AE">
        <w:t>wine</w:t>
      </w:r>
      <w:proofErr w:type="spellEnd"/>
      <w:r w:rsidR="00E150AE">
        <w:t xml:space="preserve"> party (offert)</w:t>
      </w:r>
      <w:r w:rsidR="00E150AE" w:rsidRPr="005D326B">
        <w:t xml:space="preserve"> </w:t>
      </w:r>
      <w:r w:rsidR="00E150AE">
        <w:t xml:space="preserve">: </w:t>
      </w:r>
      <w:r w:rsidR="00E150AE">
        <w:tab/>
      </w:r>
      <w:r w:rsidR="00E150AE">
        <w:tab/>
      </w:r>
      <w:r w:rsidR="00E150AE">
        <w:tab/>
      </w:r>
      <w:r w:rsidR="00E150AE">
        <w:tab/>
      </w:r>
      <w:r w:rsidR="00E150AE" w:rsidRPr="005D326B">
        <w:t>OUI   NON</w:t>
      </w:r>
    </w:p>
    <w:p w:rsidR="00013CAF" w:rsidRDefault="00013CAF" w:rsidP="00013CAF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Vendredi</w:t>
      </w:r>
      <w:r w:rsidRPr="005D326B">
        <w:t xml:space="preserve"> </w:t>
      </w:r>
      <w:r>
        <w:t>24</w:t>
      </w:r>
      <w:r w:rsidRPr="005D326B">
        <w:t xml:space="preserve"> </w:t>
      </w:r>
      <w:r>
        <w:t>juin midi (2</w:t>
      </w:r>
      <w:r w:rsidRPr="005D326B">
        <w:t>0 €)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26B">
        <w:t>OUI   NON</w:t>
      </w:r>
    </w:p>
    <w:p w:rsidR="00515090" w:rsidRDefault="003E704D" w:rsidP="00515090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5D326B">
        <w:t>V</w:t>
      </w:r>
      <w:r w:rsidR="00515090" w:rsidRPr="005D326B">
        <w:t xml:space="preserve">endredi </w:t>
      </w:r>
      <w:r w:rsidR="000B2886">
        <w:t>24</w:t>
      </w:r>
      <w:r w:rsidR="00E150AE">
        <w:t xml:space="preserve"> juin soirée </w:t>
      </w:r>
      <w:r w:rsidR="000B2886">
        <w:t>apéro-dinatoire</w:t>
      </w:r>
      <w:r w:rsidR="00E150AE">
        <w:t xml:space="preserve"> (offert)</w:t>
      </w:r>
      <w:r w:rsidRPr="005D326B">
        <w:t xml:space="preserve"> </w:t>
      </w:r>
      <w:r w:rsidR="000B2886">
        <w:t xml:space="preserve">: </w:t>
      </w:r>
      <w:r w:rsidR="000B2886">
        <w:tab/>
      </w:r>
      <w:r w:rsidR="000B2886">
        <w:tab/>
      </w:r>
      <w:r w:rsidR="00E150AE">
        <w:tab/>
      </w:r>
      <w:r w:rsidR="00515090" w:rsidRPr="005D326B">
        <w:t>OUI   NON</w:t>
      </w:r>
    </w:p>
    <w:p w:rsidR="00A95FF5" w:rsidRPr="005D326B" w:rsidRDefault="00A95FF5" w:rsidP="00A95FF5">
      <w:pPr>
        <w:pStyle w:val="Paragraphedeliste"/>
        <w:spacing w:after="0" w:line="240" w:lineRule="auto"/>
        <w:jc w:val="both"/>
      </w:pPr>
    </w:p>
    <w:p w:rsidR="005D326B" w:rsidRPr="00A95FF5" w:rsidRDefault="005D326B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auto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2830"/>
        <w:gridCol w:w="2127"/>
      </w:tblGrid>
      <w:tr w:rsidR="005D326B" w:rsidTr="005D326B">
        <w:trPr>
          <w:jc w:val="right"/>
        </w:trPr>
        <w:tc>
          <w:tcPr>
            <w:tcW w:w="2830" w:type="dxa"/>
          </w:tcPr>
          <w:p w:rsidR="005D326B" w:rsidRPr="005D326B" w:rsidRDefault="005D326B" w:rsidP="005D326B">
            <w:pPr>
              <w:ind w:right="543"/>
              <w:rPr>
                <w:rStyle w:val="Emphaseple"/>
                <w:rFonts w:eastAsia="Calibri"/>
                <w:b/>
                <w:i w:val="0"/>
                <w:smallCaps/>
                <w:color w:val="0000FF"/>
              </w:rPr>
            </w:pPr>
            <w:r w:rsidRPr="005D326B">
              <w:rPr>
                <w:rStyle w:val="Emphaseple"/>
                <w:rFonts w:eastAsia="Calibri"/>
                <w:b/>
                <w:i w:val="0"/>
                <w:smallCaps/>
                <w:color w:val="auto"/>
              </w:rPr>
              <w:t xml:space="preserve">Total des frais (en €) : </w:t>
            </w:r>
          </w:p>
        </w:tc>
        <w:tc>
          <w:tcPr>
            <w:tcW w:w="2127" w:type="dxa"/>
          </w:tcPr>
          <w:p w:rsidR="005D326B" w:rsidRPr="005D326B" w:rsidRDefault="005D326B" w:rsidP="00515090">
            <w:pPr>
              <w:ind w:right="543"/>
              <w:jc w:val="both"/>
              <w:rPr>
                <w:rStyle w:val="Emphaseple"/>
                <w:rFonts w:eastAsia="Calibri"/>
                <w:b/>
                <w:i w:val="0"/>
                <w:color w:val="auto"/>
                <w:sz w:val="24"/>
                <w:szCs w:val="24"/>
              </w:rPr>
            </w:pPr>
          </w:p>
        </w:tc>
      </w:tr>
    </w:tbl>
    <w:p w:rsidR="003E704D" w:rsidRPr="0024276B" w:rsidRDefault="003E704D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sz w:val="24"/>
          <w:szCs w:val="24"/>
        </w:rPr>
      </w:pPr>
    </w:p>
    <w:p w:rsidR="00852B44" w:rsidRPr="005D326B" w:rsidRDefault="00852B44" w:rsidP="00852B44">
      <w:pPr>
        <w:spacing w:after="0" w:line="240" w:lineRule="auto"/>
        <w:jc w:val="both"/>
        <w:rPr>
          <w:b/>
          <w:caps/>
        </w:rPr>
      </w:pPr>
      <w:r>
        <w:rPr>
          <w:b/>
          <w:caps/>
        </w:rPr>
        <w:t>REGLEMENT</w:t>
      </w:r>
    </w:p>
    <w:p w:rsidR="00852B44" w:rsidRPr="002058D5" w:rsidRDefault="00852B44" w:rsidP="00A95F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058D5">
        <w:rPr>
          <w:rFonts w:asciiTheme="minorHAnsi" w:hAnsiTheme="minorHAnsi" w:cstheme="minorHAnsi"/>
          <w:color w:val="000000" w:themeColor="text1"/>
        </w:rPr>
        <w:t xml:space="preserve">Par virement bancaire à l’APRAB </w:t>
      </w:r>
    </w:p>
    <w:p w:rsidR="00852B44" w:rsidRPr="002058D5" w:rsidRDefault="00852B44" w:rsidP="00A95FF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  <w:r w:rsidRPr="002058D5">
        <w:rPr>
          <w:rFonts w:asciiTheme="minorHAnsi" w:hAnsiTheme="minorHAnsi" w:cstheme="minorHAnsi"/>
          <w:color w:val="000000" w:themeColor="text1"/>
        </w:rPr>
        <w:t>RIB : 15519 39031 00023453701 97 EUR</w:t>
      </w:r>
    </w:p>
    <w:p w:rsidR="00852B44" w:rsidRPr="002058D5" w:rsidRDefault="00852B44" w:rsidP="00A95FF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  <w:r w:rsidRPr="002058D5">
        <w:rPr>
          <w:rFonts w:asciiTheme="minorHAnsi" w:hAnsiTheme="minorHAnsi" w:cstheme="minorHAnsi"/>
          <w:color w:val="000000" w:themeColor="text1"/>
        </w:rPr>
        <w:t xml:space="preserve">IBAN (International Bank </w:t>
      </w:r>
      <w:proofErr w:type="spellStart"/>
      <w:r w:rsidRPr="002058D5">
        <w:rPr>
          <w:rFonts w:asciiTheme="minorHAnsi" w:hAnsiTheme="minorHAnsi" w:cstheme="minorHAnsi"/>
          <w:color w:val="000000" w:themeColor="text1"/>
        </w:rPr>
        <w:t>Account</w:t>
      </w:r>
      <w:proofErr w:type="spellEnd"/>
      <w:r w:rsidRPr="002058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058D5">
        <w:rPr>
          <w:rFonts w:asciiTheme="minorHAnsi" w:hAnsiTheme="minorHAnsi" w:cstheme="minorHAnsi"/>
          <w:color w:val="000000" w:themeColor="text1"/>
        </w:rPr>
        <w:t>Number</w:t>
      </w:r>
      <w:proofErr w:type="spellEnd"/>
      <w:r w:rsidRPr="002058D5">
        <w:rPr>
          <w:rFonts w:asciiTheme="minorHAnsi" w:hAnsiTheme="minorHAnsi" w:cstheme="minorHAnsi"/>
          <w:color w:val="000000" w:themeColor="text1"/>
        </w:rPr>
        <w:t>) : FR76 1551 9390 3100 0234 5370 197</w:t>
      </w:r>
    </w:p>
    <w:p w:rsidR="00852B44" w:rsidRDefault="00852B44" w:rsidP="00A95FF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000000" w:themeColor="text1"/>
        </w:rPr>
      </w:pPr>
      <w:r w:rsidRPr="002058D5">
        <w:rPr>
          <w:rFonts w:asciiTheme="minorHAnsi" w:hAnsiTheme="minorHAnsi" w:cstheme="minorHAnsi"/>
          <w:color w:val="000000" w:themeColor="text1"/>
        </w:rPr>
        <w:t>BIC (Bank Identifier Code) : CMCIFR2A</w:t>
      </w:r>
    </w:p>
    <w:p w:rsidR="00852B44" w:rsidRPr="002058D5" w:rsidRDefault="00852B44" w:rsidP="00852B44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2058D5">
        <w:rPr>
          <w:rFonts w:asciiTheme="minorHAnsi" w:hAnsiTheme="minorHAnsi" w:cstheme="minorHAnsi"/>
          <w:color w:val="000000" w:themeColor="text1"/>
        </w:rPr>
        <w:t>Par chèque à l’ordre de l’</w:t>
      </w:r>
      <w:proofErr w:type="spellStart"/>
      <w:r w:rsidRPr="002058D5">
        <w:rPr>
          <w:rFonts w:asciiTheme="minorHAnsi" w:hAnsiTheme="minorHAnsi" w:cstheme="minorHAnsi"/>
          <w:color w:val="000000" w:themeColor="text1"/>
        </w:rPr>
        <w:t>Aprab</w:t>
      </w:r>
      <w:proofErr w:type="spellEnd"/>
      <w:r w:rsidRPr="002058D5">
        <w:rPr>
          <w:rFonts w:asciiTheme="minorHAnsi" w:hAnsiTheme="minorHAnsi" w:cstheme="minorHAnsi"/>
          <w:color w:val="000000" w:themeColor="text1"/>
        </w:rPr>
        <w:t xml:space="preserve"> : par voie postale à Marie-Pierre Koenig, </w:t>
      </w:r>
      <w:proofErr w:type="spellStart"/>
      <w:r w:rsidRPr="002058D5">
        <w:rPr>
          <w:rFonts w:asciiTheme="minorHAnsi" w:hAnsiTheme="minorHAnsi" w:cstheme="minorHAnsi"/>
          <w:color w:val="000000" w:themeColor="text1"/>
        </w:rPr>
        <w:t>Inrap</w:t>
      </w:r>
      <w:proofErr w:type="spellEnd"/>
      <w:r w:rsidRPr="002058D5">
        <w:rPr>
          <w:rFonts w:asciiTheme="minorHAnsi" w:hAnsiTheme="minorHAnsi" w:cstheme="minorHAnsi"/>
          <w:color w:val="000000" w:themeColor="text1"/>
        </w:rPr>
        <w:t xml:space="preserve"> Grand Est, Centre archéologique de </w:t>
      </w:r>
      <w:r>
        <w:rPr>
          <w:rFonts w:asciiTheme="minorHAnsi" w:hAnsiTheme="minorHAnsi" w:cstheme="minorHAnsi"/>
          <w:color w:val="000000" w:themeColor="text1"/>
        </w:rPr>
        <w:t xml:space="preserve">Metz, 12 rue de </w:t>
      </w:r>
      <w:proofErr w:type="spellStart"/>
      <w:r>
        <w:rPr>
          <w:rFonts w:asciiTheme="minorHAnsi" w:hAnsiTheme="minorHAnsi" w:cstheme="minorHAnsi"/>
          <w:color w:val="000000" w:themeColor="text1"/>
        </w:rPr>
        <w:t>Méric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CS 80005, </w:t>
      </w:r>
      <w:r w:rsidRPr="002058D5">
        <w:rPr>
          <w:rFonts w:asciiTheme="minorHAnsi" w:hAnsiTheme="minorHAnsi" w:cstheme="minorHAnsi"/>
          <w:color w:val="000000" w:themeColor="text1"/>
        </w:rPr>
        <w:t xml:space="preserve">57063 </w:t>
      </w:r>
      <w:r w:rsidRPr="00EC6B81">
        <w:rPr>
          <w:rFonts w:asciiTheme="minorHAnsi" w:hAnsiTheme="minorHAnsi" w:cstheme="minorHAnsi"/>
          <w:color w:val="000000" w:themeColor="text1"/>
          <w:sz w:val="22"/>
        </w:rPr>
        <w:t xml:space="preserve">METZ </w:t>
      </w:r>
      <w:r w:rsidRPr="002058D5">
        <w:rPr>
          <w:rFonts w:asciiTheme="minorHAnsi" w:hAnsiTheme="minorHAnsi" w:cstheme="minorHAnsi"/>
          <w:color w:val="000000" w:themeColor="text1"/>
        </w:rPr>
        <w:t>Cedex 2</w:t>
      </w:r>
    </w:p>
    <w:p w:rsidR="00852B44" w:rsidRPr="002058D5" w:rsidRDefault="00852B44" w:rsidP="00852B44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2058D5">
        <w:rPr>
          <w:rFonts w:asciiTheme="minorHAnsi" w:hAnsiTheme="minorHAnsi" w:cstheme="minorHAnsi"/>
          <w:color w:val="000000" w:themeColor="text1"/>
        </w:rPr>
        <w:t>Par chèque, carte bancaire ou liquide : lors de l’accueil des participants</w:t>
      </w:r>
    </w:p>
    <w:p w:rsidR="00852B44" w:rsidRDefault="00852B44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1C6708" w:rsidRDefault="001C6708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1C6708" w:rsidRPr="005D326B" w:rsidRDefault="001C6708" w:rsidP="001C6708">
      <w:pPr>
        <w:spacing w:after="0" w:line="240" w:lineRule="auto"/>
        <w:jc w:val="both"/>
        <w:rPr>
          <w:b/>
          <w:caps/>
        </w:rPr>
      </w:pPr>
      <w:r>
        <w:rPr>
          <w:b/>
          <w:caps/>
        </w:rPr>
        <w:t>IMPORTANT</w:t>
      </w:r>
    </w:p>
    <w:p w:rsidR="001C6708" w:rsidRPr="00BF3799" w:rsidRDefault="001C6708" w:rsidP="001C6708">
      <w:pPr>
        <w:spacing w:after="0" w:line="240" w:lineRule="auto"/>
        <w:ind w:right="543"/>
        <w:jc w:val="both"/>
      </w:pPr>
      <w:r w:rsidRPr="00BF3799">
        <w:t xml:space="preserve">Le colloque se tient </w:t>
      </w:r>
      <w:r w:rsidR="00D50995" w:rsidRPr="00BF3799">
        <w:t xml:space="preserve">à Saint-Pierre aux Nonnains, </w:t>
      </w:r>
      <w:r w:rsidR="00664063">
        <w:t>un monument historique soumis au plan</w:t>
      </w:r>
      <w:r w:rsidRPr="00BF3799">
        <w:t xml:space="preserve"> </w:t>
      </w:r>
      <w:r w:rsidR="00092AB4">
        <w:t>de s</w:t>
      </w:r>
      <w:r w:rsidR="00664063">
        <w:t>écuri</w:t>
      </w:r>
      <w:r w:rsidR="004420CF">
        <w:t>t</w:t>
      </w:r>
      <w:r w:rsidR="00664063">
        <w:t xml:space="preserve">é </w:t>
      </w:r>
      <w:r w:rsidRPr="00BF3799">
        <w:t xml:space="preserve">Vigipirate. </w:t>
      </w:r>
      <w:r w:rsidR="00D50995" w:rsidRPr="00BF3799">
        <w:t xml:space="preserve">Aucun bagage ne pourra être accepté. </w:t>
      </w:r>
      <w:r w:rsidRPr="00BF3799">
        <w:t xml:space="preserve">Nous vous remercions de </w:t>
      </w:r>
      <w:r w:rsidR="00D50995" w:rsidRPr="00BF3799">
        <w:t>les déposer</w:t>
      </w:r>
      <w:r w:rsidRPr="00BF3799">
        <w:t xml:space="preserve"> à votre hôtel</w:t>
      </w:r>
      <w:r w:rsidR="00D50995" w:rsidRPr="00BF3799">
        <w:t xml:space="preserve"> a</w:t>
      </w:r>
      <w:r w:rsidRPr="00BF3799">
        <w:t>vant d’</w:t>
      </w:r>
      <w:r w:rsidR="00664063">
        <w:t>arriver</w:t>
      </w:r>
      <w:r w:rsidR="003F2AF2" w:rsidRPr="00BF3799">
        <w:t>.</w:t>
      </w:r>
    </w:p>
    <w:p w:rsidR="003F2AF2" w:rsidRPr="00BF3799" w:rsidRDefault="003F2AF2" w:rsidP="001C6708">
      <w:pPr>
        <w:spacing w:after="0" w:line="240" w:lineRule="auto"/>
        <w:ind w:right="543"/>
        <w:jc w:val="both"/>
      </w:pPr>
    </w:p>
    <w:p w:rsidR="00C83944" w:rsidRPr="00BF3799" w:rsidRDefault="003F2AF2" w:rsidP="00C83944">
      <w:pPr>
        <w:spacing w:after="0" w:line="240" w:lineRule="auto"/>
        <w:ind w:right="543"/>
        <w:jc w:val="both"/>
      </w:pPr>
      <w:r w:rsidRPr="00BF3799">
        <w:t>En cas de mobilité réduite, nous vous remercions de nous en informer pour faciliter votre arrivée.</w:t>
      </w:r>
    </w:p>
    <w:p w:rsidR="00C83944" w:rsidRPr="00BF3799" w:rsidRDefault="00C83944" w:rsidP="00C83944">
      <w:pPr>
        <w:spacing w:after="0" w:line="240" w:lineRule="auto"/>
        <w:ind w:right="543"/>
        <w:jc w:val="both"/>
      </w:pPr>
    </w:p>
    <w:p w:rsidR="00F42394" w:rsidRPr="00BF3799" w:rsidRDefault="00F42394" w:rsidP="00C83944">
      <w:pPr>
        <w:spacing w:after="0" w:line="240" w:lineRule="auto"/>
        <w:ind w:right="543"/>
        <w:jc w:val="both"/>
        <w:rPr>
          <w:rFonts w:eastAsia="Calibri" w:cs="Times New Roman"/>
          <w:iCs/>
        </w:rPr>
      </w:pPr>
      <w:r w:rsidRPr="00BF3799">
        <w:rPr>
          <w:rStyle w:val="lev"/>
          <w:rFonts w:cstheme="minorHAnsi"/>
          <w:b w:val="0"/>
        </w:rPr>
        <w:t>C</w:t>
      </w:r>
      <w:r w:rsidRPr="00BF3799">
        <w:rPr>
          <w:rFonts w:cstheme="minorHAnsi"/>
        </w:rPr>
        <w:t>ompte tenu des incertitudes liées aux contraintes sanitaires Covid-19, les dispositions de participation au colloque seront ajustées au fur et à mesure de l'évolution sanitaire et du contexte réglementaire.</w:t>
      </w:r>
    </w:p>
    <w:p w:rsidR="00F42394" w:rsidRDefault="00F42394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A95FF5" w:rsidRDefault="00A95FF5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A95FF5" w:rsidRDefault="00A95FF5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BF3799" w:rsidRDefault="00BF3799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BF3799" w:rsidRPr="005707D1" w:rsidRDefault="005707D1" w:rsidP="00515090">
      <w:pPr>
        <w:spacing w:after="0" w:line="240" w:lineRule="auto"/>
        <w:ind w:right="543"/>
        <w:jc w:val="both"/>
        <w:rPr>
          <w:rStyle w:val="Emphaseple"/>
          <w:rFonts w:eastAsia="Calibri"/>
          <w:b/>
          <w:i w:val="0"/>
          <w:color w:val="auto"/>
        </w:rPr>
      </w:pPr>
      <w:r w:rsidRPr="005707D1">
        <w:rPr>
          <w:rStyle w:val="Emphaseple"/>
          <w:rFonts w:eastAsia="Calibri"/>
          <w:b/>
          <w:i w:val="0"/>
          <w:color w:val="auto"/>
        </w:rPr>
        <w:t>DATE ET SIGNATURE</w:t>
      </w:r>
    </w:p>
    <w:p w:rsidR="006B4E3C" w:rsidRDefault="006B4E3C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A95FF5" w:rsidRDefault="00A95FF5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A95FF5" w:rsidRDefault="00A95FF5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A95FF5" w:rsidRDefault="00A95FF5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A95FF5" w:rsidRDefault="00A95FF5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852B44" w:rsidRDefault="00852B44" w:rsidP="00515090">
      <w:pPr>
        <w:spacing w:after="0" w:line="240" w:lineRule="auto"/>
        <w:ind w:right="543"/>
        <w:jc w:val="both"/>
        <w:rPr>
          <w:rStyle w:val="Emphaseple"/>
          <w:rFonts w:eastAsia="Calibri"/>
          <w:i w:val="0"/>
          <w:color w:val="808080" w:themeColor="background1" w:themeShade="80"/>
        </w:rPr>
      </w:pPr>
    </w:p>
    <w:p w:rsidR="00974745" w:rsidRDefault="00515090" w:rsidP="00974745">
      <w:pPr>
        <w:spacing w:after="0" w:line="240" w:lineRule="auto"/>
        <w:ind w:right="543"/>
        <w:jc w:val="center"/>
        <w:rPr>
          <w:rStyle w:val="Lienhypertexte"/>
          <w:rFonts w:cstheme="minorHAnsi"/>
        </w:rPr>
      </w:pPr>
      <w:r>
        <w:t>Pour tout renseignement :</w:t>
      </w:r>
      <w:r w:rsidRPr="003A5A93">
        <w:t xml:space="preserve"> </w:t>
      </w:r>
      <w:r w:rsidR="00974745">
        <w:tab/>
      </w:r>
      <w:hyperlink r:id="rId6" w:history="1">
        <w:r w:rsidR="00F57169" w:rsidRPr="00E03D09">
          <w:rPr>
            <w:rStyle w:val="Lienhypertexte"/>
            <w:rFonts w:cstheme="minorHAnsi"/>
          </w:rPr>
          <w:t>marie-pierre.koenig@inrap.fr</w:t>
        </w:r>
      </w:hyperlink>
    </w:p>
    <w:p w:rsidR="00974745" w:rsidRPr="00C83944" w:rsidRDefault="00974745" w:rsidP="00974745">
      <w:pPr>
        <w:spacing w:after="0" w:line="240" w:lineRule="auto"/>
        <w:ind w:left="2124" w:right="543" w:firstLine="708"/>
        <w:jc w:val="center"/>
      </w:pPr>
      <w:bookmarkStart w:id="0" w:name="_GoBack"/>
      <w:bookmarkEnd w:id="0"/>
      <w:r>
        <w:rPr>
          <w:rStyle w:val="Lienhypertexte"/>
          <w:rFonts w:cstheme="minorHAnsi"/>
        </w:rPr>
        <w:t>jean-charles.brenon@inrap.fr</w:t>
      </w:r>
    </w:p>
    <w:sectPr w:rsidR="00974745" w:rsidRPr="00C83944" w:rsidSect="00D8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44E"/>
    <w:multiLevelType w:val="hybridMultilevel"/>
    <w:tmpl w:val="5052AD24"/>
    <w:lvl w:ilvl="0" w:tplc="AF90B01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51C6C"/>
    <w:multiLevelType w:val="hybridMultilevel"/>
    <w:tmpl w:val="02BE9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A27"/>
    <w:multiLevelType w:val="hybridMultilevel"/>
    <w:tmpl w:val="5642A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6224"/>
    <w:multiLevelType w:val="hybridMultilevel"/>
    <w:tmpl w:val="AACE1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D25E3"/>
    <w:multiLevelType w:val="hybridMultilevel"/>
    <w:tmpl w:val="4D32F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11A"/>
    <w:multiLevelType w:val="hybridMultilevel"/>
    <w:tmpl w:val="A808D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C53"/>
    <w:multiLevelType w:val="hybridMultilevel"/>
    <w:tmpl w:val="89D88522"/>
    <w:lvl w:ilvl="0" w:tplc="F6FE3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19A0"/>
    <w:multiLevelType w:val="hybridMultilevel"/>
    <w:tmpl w:val="AD6A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1B"/>
    <w:rsid w:val="00013CAF"/>
    <w:rsid w:val="00092AB4"/>
    <w:rsid w:val="000B2886"/>
    <w:rsid w:val="000C6087"/>
    <w:rsid w:val="00100731"/>
    <w:rsid w:val="00110F50"/>
    <w:rsid w:val="00125762"/>
    <w:rsid w:val="00181D47"/>
    <w:rsid w:val="001C6708"/>
    <w:rsid w:val="001E3964"/>
    <w:rsid w:val="001F0FC0"/>
    <w:rsid w:val="00202458"/>
    <w:rsid w:val="0024276B"/>
    <w:rsid w:val="002920B5"/>
    <w:rsid w:val="002C5125"/>
    <w:rsid w:val="0030591C"/>
    <w:rsid w:val="003136FE"/>
    <w:rsid w:val="00315CB7"/>
    <w:rsid w:val="00330BA2"/>
    <w:rsid w:val="0038722D"/>
    <w:rsid w:val="003D0E58"/>
    <w:rsid w:val="003E704D"/>
    <w:rsid w:val="003F2AF2"/>
    <w:rsid w:val="00412C61"/>
    <w:rsid w:val="00420CCE"/>
    <w:rsid w:val="004420CF"/>
    <w:rsid w:val="00471EF3"/>
    <w:rsid w:val="004B6687"/>
    <w:rsid w:val="00515090"/>
    <w:rsid w:val="0054273E"/>
    <w:rsid w:val="005707D1"/>
    <w:rsid w:val="00575F6B"/>
    <w:rsid w:val="00582EBB"/>
    <w:rsid w:val="005A5CFE"/>
    <w:rsid w:val="005D326B"/>
    <w:rsid w:val="006076A7"/>
    <w:rsid w:val="00664063"/>
    <w:rsid w:val="006649CE"/>
    <w:rsid w:val="00664BF7"/>
    <w:rsid w:val="00692542"/>
    <w:rsid w:val="006B4E3C"/>
    <w:rsid w:val="006C7055"/>
    <w:rsid w:val="0077122E"/>
    <w:rsid w:val="00852B44"/>
    <w:rsid w:val="008749A5"/>
    <w:rsid w:val="00974745"/>
    <w:rsid w:val="009A1022"/>
    <w:rsid w:val="00A03A1B"/>
    <w:rsid w:val="00A75BD1"/>
    <w:rsid w:val="00A95A19"/>
    <w:rsid w:val="00A95FF5"/>
    <w:rsid w:val="00AE75F8"/>
    <w:rsid w:val="00B20A1F"/>
    <w:rsid w:val="00B3487B"/>
    <w:rsid w:val="00B43224"/>
    <w:rsid w:val="00B43B59"/>
    <w:rsid w:val="00B4503A"/>
    <w:rsid w:val="00B46BB8"/>
    <w:rsid w:val="00B563D1"/>
    <w:rsid w:val="00B7512B"/>
    <w:rsid w:val="00B95CF0"/>
    <w:rsid w:val="00BF3799"/>
    <w:rsid w:val="00C3650C"/>
    <w:rsid w:val="00C83944"/>
    <w:rsid w:val="00CB2CBF"/>
    <w:rsid w:val="00D2505F"/>
    <w:rsid w:val="00D50588"/>
    <w:rsid w:val="00D50995"/>
    <w:rsid w:val="00D83610"/>
    <w:rsid w:val="00DA29D3"/>
    <w:rsid w:val="00E132CB"/>
    <w:rsid w:val="00E150AE"/>
    <w:rsid w:val="00EE1FE5"/>
    <w:rsid w:val="00F42394"/>
    <w:rsid w:val="00F57169"/>
    <w:rsid w:val="00F932A4"/>
    <w:rsid w:val="00FA1FFF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B6BA"/>
  <w15:docId w15:val="{AB101074-B03D-4CEA-96DE-24E4393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82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FA1FF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A1FFF"/>
    <w:rPr>
      <w:rFonts w:ascii="Calibri" w:eastAsia="Times New Roman" w:hAnsi="Calibri" w:cs="Times New Roman"/>
      <w:sz w:val="20"/>
      <w:szCs w:val="20"/>
    </w:rPr>
  </w:style>
  <w:style w:type="character" w:styleId="Emphaseple">
    <w:name w:val="Subtle Emphasis"/>
    <w:uiPriority w:val="19"/>
    <w:qFormat/>
    <w:rsid w:val="00FA1FFF"/>
    <w:rPr>
      <w:rFonts w:eastAsia="Times New Roman" w:cs="Times New Roman"/>
      <w:bCs w:val="0"/>
      <w:i/>
      <w:iCs/>
      <w:color w:val="80808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FA1F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073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2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pierre.koenig@inrap.fr" TargetMode="External"/><Relationship Id="rId5" Type="http://schemas.openxmlformats.org/officeDocument/2006/relationships/hyperlink" Target="mailto:marie-pierre.koenig@inra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SAEZ</dc:creator>
  <cp:lastModifiedBy>KOENIG Marie-Pierre</cp:lastModifiedBy>
  <cp:revision>27</cp:revision>
  <dcterms:created xsi:type="dcterms:W3CDTF">2020-04-29T08:41:00Z</dcterms:created>
  <dcterms:modified xsi:type="dcterms:W3CDTF">2022-04-12T19:33:00Z</dcterms:modified>
</cp:coreProperties>
</file>